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Arial" w:eastAsia="方正小标宋简体" w:cs="Arial"/>
          <w:sz w:val="32"/>
          <w:szCs w:val="32"/>
        </w:rPr>
      </w:pPr>
      <w:r>
        <w:rPr>
          <w:rFonts w:hint="eastAsia" w:ascii="方正小标宋简体" w:hAnsi="Arial" w:eastAsia="方正小标宋简体" w:cs="Arial"/>
          <w:sz w:val="32"/>
          <w:szCs w:val="32"/>
        </w:rPr>
        <w:t>中山大学2017年度</w:t>
      </w:r>
      <w:bookmarkStart w:id="0" w:name="_GoBack"/>
      <w:r>
        <w:rPr>
          <w:rFonts w:hint="eastAsia" w:ascii="方正小标宋简体" w:hAnsi="Arial" w:eastAsia="方正小标宋简体" w:cs="Arial"/>
          <w:sz w:val="32"/>
          <w:szCs w:val="32"/>
          <w:lang w:eastAsia="zh-CN"/>
        </w:rPr>
        <w:t>俄罗斯</w:t>
      </w:r>
      <w:bookmarkEnd w:id="0"/>
      <w:r>
        <w:rPr>
          <w:rFonts w:hint="eastAsia" w:ascii="方正小标宋简体" w:hAnsi="Arial" w:eastAsia="方正小标宋简体" w:cs="Arial"/>
          <w:sz w:val="32"/>
          <w:szCs w:val="32"/>
          <w:lang w:eastAsia="zh-CN"/>
        </w:rPr>
        <w:t>莫斯科国立大学</w:t>
      </w:r>
      <w:r>
        <w:rPr>
          <w:rFonts w:hint="eastAsia" w:ascii="方正小标宋简体" w:hAnsi="Arial" w:eastAsia="方正小标宋简体" w:cs="Arial"/>
          <w:sz w:val="32"/>
          <w:szCs w:val="32"/>
        </w:rPr>
        <w:t>高层次人才专场招聘会</w:t>
      </w:r>
    </w:p>
    <w:p>
      <w:pPr>
        <w:spacing w:line="360" w:lineRule="auto"/>
        <w:ind w:firstLine="480" w:firstLineChars="200"/>
        <w:rPr>
          <w:rFonts w:ascii="Times New Roman" w:hAnsi="Times New Roman" w:eastAsia="仿宋_GB2312" w:cs="Times New Roman"/>
          <w:sz w:val="24"/>
          <w:szCs w:val="24"/>
        </w:rPr>
      </w:pP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中山大学1924年由孙中山先生创建，历经90余载薪火相传，形成了优良的学风和校风，具备了人文社科和理医工多学科的坚实基础，学科影响力突出，进入世界前1%的学科领域数18个，在中国高校并列第2位，现已发展成为一所国内一流、国际知名的综合性研究型大学。中山大学由广州校区、珠海校区、深圳校区三个校区、五个校园及十家附属医院组成。中山大学正在向世界一流大学迈进，努力成为全球学术重镇。.</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中山大学诚邀</w:t>
      </w:r>
      <w:r>
        <w:rPr>
          <w:rFonts w:hint="eastAsia" w:ascii="Times New Roman" w:hAnsi="Times New Roman" w:eastAsia="仿宋_GB2312" w:cs="Times New Roman"/>
          <w:sz w:val="24"/>
          <w:szCs w:val="24"/>
        </w:rPr>
        <w:t>各</w:t>
      </w:r>
      <w:r>
        <w:rPr>
          <w:rFonts w:ascii="Times New Roman" w:hAnsi="Times New Roman" w:eastAsia="仿宋_GB2312" w:cs="Times New Roman"/>
          <w:sz w:val="24"/>
          <w:szCs w:val="24"/>
        </w:rPr>
        <w:t>学科领域海外英才参加中山大学2017年度高层次人才招聘会。</w:t>
      </w:r>
    </w:p>
    <w:p>
      <w:pPr>
        <w:spacing w:line="360" w:lineRule="auto"/>
        <w:ind w:firstLine="480" w:firstLineChars="200"/>
        <w:rPr>
          <w:rFonts w:ascii="Times New Roman" w:hAnsi="Times New Roman" w:eastAsia="仿宋_GB2312" w:cs="Times New Roman"/>
          <w:sz w:val="24"/>
          <w:szCs w:val="24"/>
        </w:rPr>
      </w:pPr>
    </w:p>
    <w:p>
      <w:pPr>
        <w:pStyle w:val="13"/>
        <w:numPr>
          <w:ilvl w:val="0"/>
          <w:numId w:val="1"/>
        </w:numPr>
        <w:spacing w:line="360" w:lineRule="auto"/>
        <w:ind w:left="0" w:firstLine="482"/>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招聘会安排</w:t>
      </w:r>
    </w:p>
    <w:p>
      <w:pPr>
        <w:pStyle w:val="13"/>
        <w:spacing w:line="360" w:lineRule="auto"/>
        <w:ind w:left="560" w:firstLine="0" w:firstLineChars="0"/>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lang w:eastAsia="zh-CN"/>
        </w:rPr>
        <w:t>俄罗斯莫斯科国立大学</w:t>
      </w:r>
      <w:r>
        <w:rPr>
          <w:rFonts w:hint="eastAsia" w:ascii="Times New Roman" w:hAnsi="Times New Roman" w:eastAsia="仿宋_GB2312" w:cs="Times New Roman"/>
          <w:b/>
          <w:sz w:val="24"/>
          <w:szCs w:val="24"/>
          <w:lang w:val="en-US" w:eastAsia="zh-CN"/>
        </w:rPr>
        <w:t xml:space="preserve"> </w:t>
      </w:r>
      <w:r>
        <w:rPr>
          <w:rFonts w:hint="eastAsia" w:ascii="Times New Roman" w:hAnsi="Times New Roman" w:eastAsia="仿宋_GB2312" w:cs="Times New Roman"/>
          <w:b/>
          <w:sz w:val="24"/>
          <w:szCs w:val="24"/>
        </w:rPr>
        <w:t>专场招聘会</w:t>
      </w:r>
    </w:p>
    <w:p>
      <w:pPr>
        <w:spacing w:line="360" w:lineRule="auto"/>
        <w:ind w:firstLine="542" w:firstLineChars="225"/>
        <w:rPr>
          <w:rFonts w:hint="eastAsia" w:ascii="仿宋_GB2312" w:hAnsi="Arial" w:eastAsia="仿宋_GB2312" w:cs="Arial"/>
          <w:b/>
          <w:sz w:val="24"/>
          <w:szCs w:val="24"/>
          <w:lang w:val="en-US" w:eastAsia="zh-CN"/>
        </w:rPr>
      </w:pPr>
      <w:r>
        <w:rPr>
          <w:rFonts w:hint="eastAsia" w:ascii="仿宋_GB2312" w:hAnsi="Arial" w:eastAsia="仿宋_GB2312" w:cs="Arial"/>
          <w:b/>
          <w:sz w:val="24"/>
          <w:szCs w:val="24"/>
          <w:lang w:eastAsia="zh-CN"/>
        </w:rPr>
        <w:t>时间：</w:t>
      </w:r>
      <w:r>
        <w:rPr>
          <w:rFonts w:hint="eastAsia" w:ascii="仿宋_GB2312" w:hAnsi="Arial" w:eastAsia="仿宋_GB2312" w:cs="Arial"/>
          <w:b/>
          <w:sz w:val="24"/>
          <w:szCs w:val="24"/>
          <w:lang w:val="en-US" w:eastAsia="zh-CN"/>
        </w:rPr>
        <w:t>8月31日 下午3:00-5:30</w:t>
      </w:r>
    </w:p>
    <w:p>
      <w:pPr>
        <w:spacing w:line="360" w:lineRule="auto"/>
        <w:rPr>
          <w:rFonts w:hint="eastAsia" w:ascii="仿宋_GB2312" w:hAnsi="Arial" w:eastAsia="仿宋_GB2312" w:cs="Arial"/>
          <w:b/>
          <w:sz w:val="24"/>
          <w:szCs w:val="24"/>
          <w:lang w:val="en-US" w:eastAsia="zh-CN"/>
        </w:rPr>
      </w:pPr>
      <w:r>
        <w:rPr>
          <w:rFonts w:hint="eastAsia" w:ascii="仿宋_GB2312" w:hAnsi="Arial" w:eastAsia="仿宋_GB2312" w:cs="Arial"/>
          <w:b/>
          <w:sz w:val="24"/>
          <w:szCs w:val="24"/>
          <w:lang w:val="en-US" w:eastAsia="zh-CN"/>
        </w:rPr>
        <w:t xml:space="preserve">     地点：待定</w:t>
      </w:r>
    </w:p>
    <w:p>
      <w:pPr>
        <w:spacing w:line="360" w:lineRule="auto"/>
        <w:rPr>
          <w:rFonts w:hint="eastAsia" w:ascii="仿宋_GB2312" w:hAnsi="Arial" w:eastAsia="仿宋_GB2312" w:cs="Arial"/>
          <w:b/>
          <w:sz w:val="24"/>
          <w:szCs w:val="24"/>
          <w:lang w:val="en-US" w:eastAsia="zh-CN"/>
        </w:rPr>
      </w:pPr>
    </w:p>
    <w:p>
      <w:pPr>
        <w:spacing w:line="360" w:lineRule="auto"/>
        <w:ind w:firstLine="542" w:firstLineChars="225"/>
        <w:rPr>
          <w:rFonts w:ascii="仿宋_GB2312" w:hAnsi="Arial" w:eastAsia="仿宋_GB2312" w:cs="Arial"/>
          <w:b/>
          <w:sz w:val="24"/>
          <w:szCs w:val="24"/>
        </w:rPr>
      </w:pPr>
      <w:r>
        <w:rPr>
          <w:rFonts w:hint="eastAsia" w:ascii="仿宋_GB2312" w:hAnsi="Arial" w:eastAsia="仿宋_GB2312" w:cs="Arial"/>
          <w:b/>
          <w:sz w:val="24"/>
          <w:szCs w:val="24"/>
        </w:rPr>
        <w:t>二、报名方式</w:t>
      </w:r>
    </w:p>
    <w:p>
      <w:pPr>
        <w:spacing w:line="360" w:lineRule="auto"/>
        <w:ind w:firstLine="540" w:firstLineChars="225"/>
        <w:rPr>
          <w:rFonts w:ascii="仿宋_GB2312" w:hAnsi="Arial" w:eastAsia="仿宋_GB2312" w:cs="Arial"/>
          <w:sz w:val="24"/>
          <w:szCs w:val="24"/>
        </w:rPr>
      </w:pPr>
      <w:r>
        <w:rPr>
          <w:rFonts w:ascii="Times New Roman" w:hAnsi="Times New Roman" w:eastAsia="仿宋_GB2312" w:cs="Times New Roman"/>
          <w:sz w:val="24"/>
          <w:szCs w:val="24"/>
        </w:rPr>
        <w:t>如您有意参加上述招聘活动，请识别二维码或点击网址</w:t>
      </w:r>
      <w:r>
        <w:rPr>
          <w:rFonts w:hint="eastAsia" w:ascii="仿宋_GB2312" w:hAnsi="Arial" w:eastAsia="仿宋_GB2312" w:cs="Arial"/>
          <w:sz w:val="24"/>
          <w:szCs w:val="24"/>
        </w:rPr>
        <w:t>（</w:t>
      </w:r>
      <w:r>
        <w:rPr>
          <w:rFonts w:ascii="Times New Roman" w:hAnsi="Times New Roman" w:eastAsia="仿宋_GB2312" w:cs="Times New Roman"/>
          <w:sz w:val="24"/>
          <w:szCs w:val="24"/>
        </w:rPr>
        <w:t>http://survey.sysu.edu.cn/en/registration/recruitmentfairs2017</w:t>
      </w:r>
      <w:r>
        <w:rPr>
          <w:rFonts w:hint="eastAsia" w:ascii="仿宋_GB2312" w:hAnsi="Arial" w:eastAsia="仿宋_GB2312" w:cs="Arial"/>
          <w:sz w:val="24"/>
          <w:szCs w:val="24"/>
        </w:rPr>
        <w:t>）登录报名网页，填写报名基本信息，上传完整简历并自行前往招聘会现场。</w:t>
      </w:r>
    </w:p>
    <w:p>
      <w:pPr>
        <w:spacing w:line="360" w:lineRule="auto"/>
        <w:ind w:firstLine="540" w:firstLineChars="225"/>
        <w:rPr>
          <w:rFonts w:ascii="仿宋_GB2312" w:hAnsi="Arial" w:eastAsia="仿宋_GB2312" w:cs="Arial"/>
          <w:sz w:val="24"/>
          <w:szCs w:val="24"/>
        </w:rPr>
      </w:pPr>
      <w:r>
        <w:rPr>
          <w:rFonts w:ascii="仿宋_GB2312" w:hAnsi="Arial" w:eastAsia="仿宋_GB2312" w:cs="Arial"/>
          <w:sz w:val="24"/>
          <w:szCs w:val="24"/>
        </w:rPr>
        <w:drawing>
          <wp:inline distT="0" distB="0" distL="0" distR="0">
            <wp:extent cx="1530350" cy="152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530350" cy="1524000"/>
                    </a:xfrm>
                    <a:prstGeom prst="rect">
                      <a:avLst/>
                    </a:prstGeom>
                    <a:noFill/>
                  </pic:spPr>
                </pic:pic>
              </a:graphicData>
            </a:graphic>
          </wp:inline>
        </w:drawing>
      </w:r>
    </w:p>
    <w:p>
      <w:pPr>
        <w:pStyle w:val="13"/>
        <w:spacing w:line="360" w:lineRule="auto"/>
        <w:ind w:left="560" w:firstLine="0" w:firstLineChars="0"/>
        <w:rPr>
          <w:rFonts w:ascii="Times New Roman" w:hAnsi="Times New Roman" w:eastAsia="仿宋_GB2312" w:cs="Times New Roman"/>
          <w:sz w:val="24"/>
          <w:szCs w:val="24"/>
        </w:rPr>
      </w:pPr>
    </w:p>
    <w:p>
      <w:pPr>
        <w:pStyle w:val="13"/>
        <w:spacing w:line="360" w:lineRule="auto"/>
        <w:ind w:left="482" w:firstLine="0" w:firstLineChars="0"/>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三、</w:t>
      </w:r>
      <w:r>
        <w:rPr>
          <w:rFonts w:ascii="Times New Roman" w:hAnsi="Times New Roman" w:eastAsia="仿宋_GB2312" w:cs="Times New Roman"/>
          <w:b/>
          <w:sz w:val="24"/>
          <w:szCs w:val="24"/>
        </w:rPr>
        <w:t>学科领域</w:t>
      </w:r>
    </w:p>
    <w:p>
      <w:pPr>
        <w:pStyle w:val="13"/>
        <w:spacing w:line="360" w:lineRule="auto"/>
        <w:ind w:firstLine="482"/>
        <w:rPr>
          <w:rFonts w:ascii="Times New Roman" w:hAnsi="Times New Roman" w:eastAsia="仿宋_GB2312" w:cs="Times New Roman"/>
          <w:sz w:val="24"/>
          <w:szCs w:val="24"/>
        </w:rPr>
      </w:pPr>
      <w:r>
        <w:rPr>
          <w:rFonts w:ascii="Times New Roman" w:hAnsi="Times New Roman" w:eastAsia="仿宋_GB2312" w:cs="Times New Roman"/>
          <w:b/>
          <w:sz w:val="24"/>
          <w:szCs w:val="24"/>
        </w:rPr>
        <w:t>工学类：</w:t>
      </w:r>
      <w:r>
        <w:rPr>
          <w:rFonts w:ascii="Times New Roman" w:hAnsi="Times New Roman" w:eastAsia="仿宋_GB2312" w:cs="Times New Roman"/>
          <w:sz w:val="24"/>
          <w:szCs w:val="24"/>
        </w:rPr>
        <w:t>海洋工程与技术、材料科学与工程、生物医学工程、航空宇航科学与技术、信息与通信工程、智能制造、环境科学与工程、核科学与技术、计算机科学与技术、电子科学与技术、化学工程与技术等</w:t>
      </w:r>
    </w:p>
    <w:p>
      <w:pPr>
        <w:pStyle w:val="13"/>
        <w:spacing w:line="360" w:lineRule="auto"/>
        <w:ind w:firstLine="482"/>
        <w:rPr>
          <w:rFonts w:ascii="Times New Roman" w:hAnsi="Times New Roman" w:eastAsia="仿宋_GB2312" w:cs="Times New Roman"/>
          <w:sz w:val="24"/>
          <w:szCs w:val="24"/>
        </w:rPr>
      </w:pPr>
      <w:r>
        <w:rPr>
          <w:rFonts w:ascii="Times New Roman" w:hAnsi="Times New Roman" w:eastAsia="仿宋_GB2312" w:cs="Times New Roman"/>
          <w:b/>
          <w:sz w:val="24"/>
          <w:szCs w:val="24"/>
        </w:rPr>
        <w:t>医学类：</w:t>
      </w:r>
      <w:r>
        <w:rPr>
          <w:rFonts w:ascii="Times New Roman" w:hAnsi="Times New Roman" w:eastAsia="仿宋_GB2312" w:cs="Times New Roman"/>
          <w:sz w:val="24"/>
          <w:szCs w:val="24"/>
        </w:rPr>
        <w:t>临床医学、基础医学、药学、公共卫生与预防医学</w:t>
      </w:r>
      <w:r>
        <w:rPr>
          <w:rFonts w:hint="eastAsia" w:ascii="Times New Roman" w:hAnsi="Times New Roman" w:eastAsia="仿宋_GB2312" w:cs="Times New Roman"/>
          <w:sz w:val="24"/>
          <w:szCs w:val="24"/>
        </w:rPr>
        <w:t>、护理学</w:t>
      </w:r>
      <w:r>
        <w:rPr>
          <w:rFonts w:ascii="Times New Roman" w:hAnsi="Times New Roman" w:eastAsia="仿宋_GB2312" w:cs="Times New Roman"/>
          <w:sz w:val="24"/>
          <w:szCs w:val="24"/>
        </w:rPr>
        <w:t>等</w:t>
      </w:r>
    </w:p>
    <w:p>
      <w:pPr>
        <w:pStyle w:val="13"/>
        <w:spacing w:line="360" w:lineRule="auto"/>
        <w:ind w:firstLine="482"/>
        <w:rPr>
          <w:rFonts w:ascii="Times New Roman" w:hAnsi="Times New Roman" w:eastAsia="仿宋_GB2312" w:cs="Times New Roman"/>
          <w:sz w:val="24"/>
          <w:szCs w:val="24"/>
        </w:rPr>
      </w:pPr>
      <w:r>
        <w:rPr>
          <w:rFonts w:ascii="Times New Roman" w:hAnsi="Times New Roman" w:eastAsia="仿宋_GB2312" w:cs="Times New Roman"/>
          <w:b/>
          <w:sz w:val="24"/>
          <w:szCs w:val="24"/>
        </w:rPr>
        <w:t>理学类：</w:t>
      </w:r>
      <w:r>
        <w:rPr>
          <w:rFonts w:ascii="Times New Roman" w:hAnsi="Times New Roman" w:eastAsia="仿宋_GB2312" w:cs="Times New Roman"/>
          <w:sz w:val="24"/>
          <w:szCs w:val="24"/>
        </w:rPr>
        <w:t>海洋科学、地质学、大气科学、天文学、地理学、生物学、数学、物理学、化学等</w:t>
      </w:r>
    </w:p>
    <w:p>
      <w:pPr>
        <w:pStyle w:val="13"/>
        <w:spacing w:line="360" w:lineRule="auto"/>
        <w:ind w:firstLine="482"/>
        <w:rPr>
          <w:rFonts w:ascii="Times New Roman" w:hAnsi="Times New Roman" w:eastAsia="仿宋_GB2312" w:cs="Times New Roman"/>
          <w:sz w:val="24"/>
          <w:szCs w:val="24"/>
        </w:rPr>
      </w:pPr>
      <w:r>
        <w:rPr>
          <w:rFonts w:ascii="Times New Roman" w:hAnsi="Times New Roman" w:eastAsia="仿宋_GB2312" w:cs="Times New Roman"/>
          <w:b/>
          <w:sz w:val="24"/>
          <w:szCs w:val="24"/>
        </w:rPr>
        <w:t>人文社科类：</w:t>
      </w:r>
      <w:r>
        <w:rPr>
          <w:rFonts w:ascii="Times New Roman" w:hAnsi="Times New Roman" w:eastAsia="仿宋_GB2312" w:cs="Times New Roman"/>
          <w:sz w:val="24"/>
          <w:szCs w:val="24"/>
        </w:rPr>
        <w:t>哲学、经济学、管理学、法学、政治学、社会学、民族学、心理学、语言文学、新闻传播学等</w:t>
      </w:r>
    </w:p>
    <w:p>
      <w:pPr>
        <w:pStyle w:val="13"/>
        <w:spacing w:line="360" w:lineRule="auto"/>
        <w:ind w:left="482" w:firstLine="0" w:firstLineChars="0"/>
        <w:rPr>
          <w:rFonts w:ascii="Times New Roman" w:hAnsi="Times New Roman" w:eastAsia="仿宋_GB2312" w:cs="Times New Roman"/>
          <w:b/>
          <w:sz w:val="24"/>
          <w:szCs w:val="24"/>
        </w:rPr>
      </w:pPr>
    </w:p>
    <w:p>
      <w:pPr>
        <w:spacing w:line="360" w:lineRule="auto"/>
        <w:ind w:left="283" w:leftChars="135" w:firstLine="118" w:firstLineChars="49"/>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四、</w:t>
      </w:r>
      <w:r>
        <w:rPr>
          <w:rFonts w:ascii="Times New Roman" w:hAnsi="Times New Roman" w:eastAsia="仿宋_GB2312" w:cs="Times New Roman"/>
          <w:b/>
          <w:sz w:val="24"/>
          <w:szCs w:val="24"/>
        </w:rPr>
        <w:t>招聘岗位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1．国家“千人计划”青年项目（青年千人计划）岗位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2．教育部“长江学者奖励计划”青年学者岗位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3．中山大学“百人计划”引进人才岗位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4．中山大学专职科研系列岗位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5．中山大学博士后研究人员岗位</w:t>
      </w:r>
    </w:p>
    <w:p>
      <w:pPr>
        <w:spacing w:line="360" w:lineRule="auto"/>
        <w:rPr>
          <w:rFonts w:ascii="Times New Roman" w:hAnsi="Times New Roman" w:eastAsia="仿宋_GB2312" w:cs="Times New Roman"/>
          <w:sz w:val="24"/>
          <w:szCs w:val="24"/>
        </w:rPr>
      </w:pPr>
    </w:p>
    <w:p>
      <w:pPr>
        <w:spacing w:line="360" w:lineRule="auto"/>
        <w:ind w:left="283" w:leftChars="135" w:firstLine="118" w:firstLineChars="49"/>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五、招聘</w:t>
      </w:r>
      <w:r>
        <w:rPr>
          <w:rFonts w:ascii="Times New Roman" w:hAnsi="Times New Roman" w:eastAsia="仿宋_GB2312" w:cs="Times New Roman"/>
          <w:b/>
          <w:sz w:val="24"/>
          <w:szCs w:val="24"/>
        </w:rPr>
        <w:t>要求</w:t>
      </w:r>
    </w:p>
    <w:p>
      <w:pPr>
        <w:pStyle w:val="13"/>
        <w:numPr>
          <w:ilvl w:val="0"/>
          <w:numId w:val="2"/>
        </w:numPr>
        <w:spacing w:line="360" w:lineRule="auto"/>
        <w:ind w:firstLineChars="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w:t>
      </w:r>
      <w:r>
        <w:rPr>
          <w:rFonts w:ascii="Times New Roman" w:hAnsi="Times New Roman" w:eastAsia="仿宋_GB2312" w:cs="Times New Roman"/>
          <w:sz w:val="24"/>
          <w:szCs w:val="24"/>
        </w:rPr>
        <w:t>基本要求</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学风端正，高度敬业；乐教爱教，具有承担本科专业基础课或专业核心课程教学的能力；善于协作，具有国际合作与交流能力。</w:t>
      </w:r>
    </w:p>
    <w:p>
      <w:pPr>
        <w:pStyle w:val="13"/>
        <w:numPr>
          <w:ilvl w:val="0"/>
          <w:numId w:val="2"/>
        </w:numPr>
        <w:spacing w:line="360" w:lineRule="auto"/>
        <w:ind w:firstLineChars="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w:t>
      </w:r>
      <w:r>
        <w:rPr>
          <w:rFonts w:ascii="Times New Roman" w:hAnsi="Times New Roman" w:eastAsia="仿宋_GB2312" w:cs="Times New Roman"/>
          <w:sz w:val="24"/>
          <w:szCs w:val="24"/>
        </w:rPr>
        <w:t>岗位要求</w:t>
      </w:r>
    </w:p>
    <w:p>
      <w:pPr>
        <w:pStyle w:val="13"/>
        <w:numPr>
          <w:ilvl w:val="0"/>
          <w:numId w:val="3"/>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国家“千人计划”青年项目</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青年千人计划）岗位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从事自然科学或工程技术领域研究，年龄不超过40周岁；取得国内外知名大学博士学位，并有3年以上连续海外科研工作经历；在海外知名高校、科研机构或知名企业研发机构有正式教学或科研职位的青年拔尖人才。</w:t>
      </w:r>
    </w:p>
    <w:p>
      <w:pPr>
        <w:pStyle w:val="13"/>
        <w:numPr>
          <w:ilvl w:val="0"/>
          <w:numId w:val="3"/>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教育部“长江学者奖励计划”青年学者岗位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自然科学、工程技术类人选不超过38周岁，人文社会科学类人选不超过45周岁；一般具有博士学位，在教学科研一线工作。</w:t>
      </w:r>
    </w:p>
    <w:p>
      <w:pPr>
        <w:pStyle w:val="13"/>
        <w:numPr>
          <w:ilvl w:val="0"/>
          <w:numId w:val="3"/>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中山大学“百人计划”引进人才岗位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取得国内外知名大学博士学位；具有重要国际学术影响的领军人才或具有较高学术造诣的中青年杰出人才或具有较好发展潜力的青年学术骨干。</w:t>
      </w:r>
    </w:p>
    <w:p>
      <w:pPr>
        <w:pStyle w:val="13"/>
        <w:numPr>
          <w:ilvl w:val="0"/>
          <w:numId w:val="3"/>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中山大学专职科研系列岗位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海内外知名高校或研究机构的优秀博士后或博士，或具有海内外知名高校或研究机构工作经历的人员。</w:t>
      </w:r>
    </w:p>
    <w:p>
      <w:pPr>
        <w:pStyle w:val="13"/>
        <w:numPr>
          <w:ilvl w:val="0"/>
          <w:numId w:val="3"/>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中山大学博士后研究人员岗位</w:t>
      </w:r>
    </w:p>
    <w:p>
      <w:pPr>
        <w:spacing w:line="360" w:lineRule="auto"/>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年龄在35岁以下</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毕业年限不超过两年，具备较高的学术水平和较强的科研能力的海内外优秀博士。</w:t>
      </w:r>
    </w:p>
    <w:p>
      <w:pPr>
        <w:pStyle w:val="13"/>
        <w:spacing w:line="360" w:lineRule="auto"/>
        <w:ind w:left="560" w:firstLine="0" w:firstLineChars="0"/>
        <w:rPr>
          <w:rFonts w:ascii="Times New Roman" w:hAnsi="Times New Roman" w:eastAsia="仿宋_GB2312" w:cs="Times New Roman"/>
          <w:sz w:val="24"/>
          <w:szCs w:val="24"/>
        </w:rPr>
      </w:pPr>
    </w:p>
    <w:p>
      <w:pPr>
        <w:spacing w:line="360" w:lineRule="auto"/>
        <w:ind w:left="283" w:leftChars="135" w:firstLine="118" w:firstLineChars="49"/>
        <w:rPr>
          <w:rFonts w:ascii="Times New Roman" w:hAnsi="Times New Roman" w:eastAsia="仿宋_GB2312" w:cs="Times New Roman"/>
          <w:b/>
          <w:sz w:val="24"/>
          <w:szCs w:val="24"/>
        </w:rPr>
      </w:pPr>
      <w:r>
        <w:rPr>
          <w:rFonts w:hint="eastAsia" w:ascii="Times New Roman" w:hAnsi="Times New Roman" w:eastAsia="仿宋_GB2312" w:cs="Times New Roman"/>
          <w:b/>
          <w:sz w:val="24"/>
          <w:szCs w:val="24"/>
        </w:rPr>
        <w:t>六、联系</w:t>
      </w:r>
      <w:r>
        <w:rPr>
          <w:rFonts w:ascii="Times New Roman" w:hAnsi="Times New Roman" w:eastAsia="仿宋_GB2312" w:cs="Times New Roman"/>
          <w:b/>
          <w:sz w:val="24"/>
          <w:szCs w:val="24"/>
        </w:rPr>
        <w:t>方式</w:t>
      </w:r>
    </w:p>
    <w:p>
      <w:pPr>
        <w:pStyle w:val="13"/>
        <w:numPr>
          <w:ilvl w:val="0"/>
          <w:numId w:val="4"/>
        </w:numPr>
        <w:spacing w:line="360" w:lineRule="auto"/>
        <w:ind w:firstLineChars="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招聘会事宜</w:t>
      </w:r>
    </w:p>
    <w:p>
      <w:pPr>
        <w:spacing w:line="360" w:lineRule="auto"/>
        <w:ind w:left="48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联系人</w:t>
      </w:r>
      <w:r>
        <w:rPr>
          <w:rFonts w:ascii="Times New Roman" w:hAnsi="Times New Roman" w:eastAsia="仿宋_GB2312" w:cs="Times New Roman"/>
          <w:sz w:val="24"/>
          <w:szCs w:val="24"/>
        </w:rPr>
        <w:t>：吴老师，</w:t>
      </w:r>
      <w:r>
        <w:rPr>
          <w:rFonts w:hint="eastAsia" w:ascii="Times New Roman" w:hAnsi="Times New Roman" w:eastAsia="仿宋_GB2312" w:cs="Times New Roman"/>
          <w:sz w:val="24"/>
          <w:szCs w:val="24"/>
        </w:rPr>
        <w:t>刘</w:t>
      </w:r>
      <w:r>
        <w:rPr>
          <w:rFonts w:ascii="Times New Roman" w:hAnsi="Times New Roman" w:eastAsia="仿宋_GB2312" w:cs="Times New Roman"/>
          <w:sz w:val="24"/>
          <w:szCs w:val="24"/>
        </w:rPr>
        <w:t>老师，+86 20-84114884，rscrcyj@mail.sysu.edu.cn</w:t>
      </w:r>
    </w:p>
    <w:p>
      <w:pPr>
        <w:pStyle w:val="13"/>
        <w:numPr>
          <w:ilvl w:val="0"/>
          <w:numId w:val="4"/>
        </w:numPr>
        <w:spacing w:line="360" w:lineRule="auto"/>
        <w:ind w:firstLineChars="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w:t>
      </w:r>
      <w:r>
        <w:rPr>
          <w:rFonts w:ascii="Times New Roman" w:hAnsi="Times New Roman" w:eastAsia="仿宋_GB2312" w:cs="Times New Roman"/>
          <w:sz w:val="24"/>
          <w:szCs w:val="24"/>
        </w:rPr>
        <w:t>国家“千人计划”、教育部“长江学者奖励计划”岗位</w:t>
      </w:r>
    </w:p>
    <w:p>
      <w:pPr>
        <w:pStyle w:val="13"/>
        <w:spacing w:line="360" w:lineRule="auto"/>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联系人：胡老师，肖老师，+86 20-84111797，rscszk@mail.sysu.edu.cn</w:t>
      </w:r>
    </w:p>
    <w:p>
      <w:pPr>
        <w:pStyle w:val="13"/>
        <w:numPr>
          <w:ilvl w:val="0"/>
          <w:numId w:val="4"/>
        </w:numPr>
        <w:spacing w:line="360" w:lineRule="auto"/>
        <w:ind w:firstLineChars="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 xml:space="preserve"> </w:t>
      </w:r>
      <w:r>
        <w:rPr>
          <w:rFonts w:ascii="Times New Roman" w:hAnsi="Times New Roman" w:eastAsia="仿宋_GB2312" w:cs="Times New Roman"/>
          <w:sz w:val="24"/>
          <w:szCs w:val="24"/>
        </w:rPr>
        <w:t>中山大学“百人计划”引进人才岗位</w:t>
      </w:r>
    </w:p>
    <w:p>
      <w:pPr>
        <w:pStyle w:val="13"/>
        <w:spacing w:line="360" w:lineRule="auto"/>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联系人：</w:t>
      </w:r>
      <w:r>
        <w:rPr>
          <w:rFonts w:hint="eastAsia" w:ascii="Times New Roman" w:hAnsi="Times New Roman" w:eastAsia="仿宋_GB2312" w:cs="Times New Roman"/>
          <w:sz w:val="24"/>
          <w:szCs w:val="24"/>
        </w:rPr>
        <w:t>孙老师</w:t>
      </w:r>
      <w:r>
        <w:rPr>
          <w:rFonts w:ascii="Times New Roman" w:hAnsi="Times New Roman" w:eastAsia="仿宋_GB2312" w:cs="Times New Roman"/>
          <w:sz w:val="24"/>
          <w:szCs w:val="24"/>
        </w:rPr>
        <w:t>，林老师，+86 20-84114884，rscrcyj@mail.sysu.edu.cn</w:t>
      </w:r>
    </w:p>
    <w:p>
      <w:pPr>
        <w:pStyle w:val="13"/>
        <w:numPr>
          <w:ilvl w:val="0"/>
          <w:numId w:val="4"/>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中山大学专职科研系列岗位</w:t>
      </w:r>
    </w:p>
    <w:p>
      <w:pPr>
        <w:pStyle w:val="13"/>
        <w:spacing w:line="360" w:lineRule="auto"/>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联系人：陈老师 +86 20-84113352，rsczzky@mail.sysu.edu.cn</w:t>
      </w:r>
    </w:p>
    <w:p>
      <w:pPr>
        <w:pStyle w:val="13"/>
        <w:numPr>
          <w:ilvl w:val="0"/>
          <w:numId w:val="4"/>
        </w:numPr>
        <w:spacing w:line="360" w:lineRule="auto"/>
        <w:ind w:firstLineChars="0"/>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中山大学博士后研究人员岗位</w:t>
      </w:r>
    </w:p>
    <w:p>
      <w:pPr>
        <w:pStyle w:val="13"/>
        <w:spacing w:line="360" w:lineRule="auto"/>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联系人：王老师 +86 20-84113352，postdoct@mail.sysu.edu.cn</w:t>
      </w:r>
    </w:p>
    <w:p>
      <w:pPr>
        <w:spacing w:line="360" w:lineRule="auto"/>
        <w:ind w:firstLine="480" w:firstLineChars="200"/>
        <w:rPr>
          <w:rFonts w:ascii="Times New Roman" w:hAnsi="Times New Roman" w:eastAsia="仿宋_GB2312"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00FF"/>
    <w:multiLevelType w:val="multilevel"/>
    <w:tmpl w:val="057100FF"/>
    <w:lvl w:ilvl="0" w:tentative="0">
      <w:start w:val="1"/>
      <w:numFmt w:val="decimal"/>
      <w:lvlText w:val="%1."/>
      <w:lvlJc w:val="left"/>
      <w:pPr>
        <w:ind w:left="840" w:hanging="360"/>
      </w:pPr>
      <w:rPr>
        <w:rFonts w:hint="default"/>
      </w:rPr>
    </w:lvl>
    <w:lvl w:ilvl="1" w:tentative="0">
      <w:start w:val="1"/>
      <w:numFmt w:val="japaneseCounting"/>
      <w:lvlText w:val="(%2)"/>
      <w:lvlJc w:val="left"/>
      <w:pPr>
        <w:ind w:left="1680" w:hanging="780"/>
      </w:pPr>
      <w:rPr>
        <w:rFonts w:hint="default"/>
      </w:r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303776AA"/>
    <w:multiLevelType w:val="multilevel"/>
    <w:tmpl w:val="303776AA"/>
    <w:lvl w:ilvl="0" w:tentative="0">
      <w:start w:val="1"/>
      <w:numFmt w:val="japaneseCounting"/>
      <w:lvlText w:val="(%1)"/>
      <w:lvlJc w:val="left"/>
      <w:pPr>
        <w:ind w:left="900" w:hanging="420"/>
      </w:pPr>
      <w:rPr>
        <w:rFonts w:hint="default"/>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64B13501"/>
    <w:multiLevelType w:val="multilevel"/>
    <w:tmpl w:val="64B13501"/>
    <w:lvl w:ilvl="0" w:tentative="0">
      <w:start w:val="1"/>
      <w:numFmt w:val="chineseCountingThousand"/>
      <w:suff w:val="nothing"/>
      <w:lvlText w:val="%1、"/>
      <w:lvlJc w:val="left"/>
      <w:pPr>
        <w:ind w:left="704" w:hanging="42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6BD02ED"/>
    <w:multiLevelType w:val="multilevel"/>
    <w:tmpl w:val="76BD02ED"/>
    <w:lvl w:ilvl="0" w:tentative="0">
      <w:start w:val="1"/>
      <w:numFmt w:val="japaneseCounting"/>
      <w:lvlText w:val="(%1)"/>
      <w:lvlJc w:val="left"/>
      <w:pPr>
        <w:ind w:left="900" w:hanging="420"/>
      </w:pPr>
      <w:rPr>
        <w:rFonts w:hint="default"/>
        <w:b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7BB"/>
    <w:rsid w:val="00004050"/>
    <w:rsid w:val="000074CC"/>
    <w:rsid w:val="00007C77"/>
    <w:rsid w:val="000102CD"/>
    <w:rsid w:val="00021ED4"/>
    <w:rsid w:val="00023C09"/>
    <w:rsid w:val="00035AB7"/>
    <w:rsid w:val="000806C1"/>
    <w:rsid w:val="000B5737"/>
    <w:rsid w:val="000B57DA"/>
    <w:rsid w:val="000D04B0"/>
    <w:rsid w:val="000E145B"/>
    <w:rsid w:val="000F707C"/>
    <w:rsid w:val="00116B05"/>
    <w:rsid w:val="001249CC"/>
    <w:rsid w:val="001369CA"/>
    <w:rsid w:val="00182D27"/>
    <w:rsid w:val="0018677A"/>
    <w:rsid w:val="001A4260"/>
    <w:rsid w:val="001B2177"/>
    <w:rsid w:val="001B2987"/>
    <w:rsid w:val="001B55F4"/>
    <w:rsid w:val="001C4357"/>
    <w:rsid w:val="00210528"/>
    <w:rsid w:val="00211161"/>
    <w:rsid w:val="0023510E"/>
    <w:rsid w:val="0023661B"/>
    <w:rsid w:val="002662E0"/>
    <w:rsid w:val="00267266"/>
    <w:rsid w:val="002706A8"/>
    <w:rsid w:val="002916C4"/>
    <w:rsid w:val="002A0983"/>
    <w:rsid w:val="002A2136"/>
    <w:rsid w:val="002B03B3"/>
    <w:rsid w:val="002B4497"/>
    <w:rsid w:val="002C696B"/>
    <w:rsid w:val="002D19CA"/>
    <w:rsid w:val="002D39CD"/>
    <w:rsid w:val="002E4AB6"/>
    <w:rsid w:val="003050BE"/>
    <w:rsid w:val="003418E8"/>
    <w:rsid w:val="0034262C"/>
    <w:rsid w:val="00357E46"/>
    <w:rsid w:val="00360992"/>
    <w:rsid w:val="00382F77"/>
    <w:rsid w:val="003841A6"/>
    <w:rsid w:val="003858DB"/>
    <w:rsid w:val="00396583"/>
    <w:rsid w:val="00396FF3"/>
    <w:rsid w:val="003C0784"/>
    <w:rsid w:val="003D3E38"/>
    <w:rsid w:val="003F49E5"/>
    <w:rsid w:val="00402E78"/>
    <w:rsid w:val="004071E1"/>
    <w:rsid w:val="00413D40"/>
    <w:rsid w:val="00437DDA"/>
    <w:rsid w:val="00445E27"/>
    <w:rsid w:val="00445F6E"/>
    <w:rsid w:val="00450F6F"/>
    <w:rsid w:val="00484B28"/>
    <w:rsid w:val="00484C7E"/>
    <w:rsid w:val="0049480D"/>
    <w:rsid w:val="00494EE1"/>
    <w:rsid w:val="004C7C8E"/>
    <w:rsid w:val="004D7C0C"/>
    <w:rsid w:val="004E37B1"/>
    <w:rsid w:val="004F3807"/>
    <w:rsid w:val="0051564F"/>
    <w:rsid w:val="00556BB4"/>
    <w:rsid w:val="00565B61"/>
    <w:rsid w:val="005852BA"/>
    <w:rsid w:val="005A70F5"/>
    <w:rsid w:val="005B520E"/>
    <w:rsid w:val="005C0AA0"/>
    <w:rsid w:val="005C43F3"/>
    <w:rsid w:val="00600709"/>
    <w:rsid w:val="006047C1"/>
    <w:rsid w:val="0060736C"/>
    <w:rsid w:val="00613F8E"/>
    <w:rsid w:val="006157A9"/>
    <w:rsid w:val="006269EB"/>
    <w:rsid w:val="0065684D"/>
    <w:rsid w:val="0067323F"/>
    <w:rsid w:val="0067374D"/>
    <w:rsid w:val="006875A9"/>
    <w:rsid w:val="006932AE"/>
    <w:rsid w:val="00696C10"/>
    <w:rsid w:val="006A7683"/>
    <w:rsid w:val="006C3A2A"/>
    <w:rsid w:val="006D00E5"/>
    <w:rsid w:val="006D2F23"/>
    <w:rsid w:val="006F3941"/>
    <w:rsid w:val="006F66FA"/>
    <w:rsid w:val="007078E3"/>
    <w:rsid w:val="007146BB"/>
    <w:rsid w:val="00732563"/>
    <w:rsid w:val="00734C54"/>
    <w:rsid w:val="007548CD"/>
    <w:rsid w:val="00760FAF"/>
    <w:rsid w:val="00785FD3"/>
    <w:rsid w:val="00794634"/>
    <w:rsid w:val="007B335A"/>
    <w:rsid w:val="007C1B8E"/>
    <w:rsid w:val="007D4387"/>
    <w:rsid w:val="007E42CC"/>
    <w:rsid w:val="007E66C8"/>
    <w:rsid w:val="007E76EA"/>
    <w:rsid w:val="007F3D68"/>
    <w:rsid w:val="00802E80"/>
    <w:rsid w:val="008215E9"/>
    <w:rsid w:val="00830D70"/>
    <w:rsid w:val="00836EC1"/>
    <w:rsid w:val="00843940"/>
    <w:rsid w:val="00843E57"/>
    <w:rsid w:val="00865DA8"/>
    <w:rsid w:val="008C2C99"/>
    <w:rsid w:val="008C7A83"/>
    <w:rsid w:val="008D53BF"/>
    <w:rsid w:val="009123A5"/>
    <w:rsid w:val="00914CEB"/>
    <w:rsid w:val="00914D21"/>
    <w:rsid w:val="009361DF"/>
    <w:rsid w:val="00936A84"/>
    <w:rsid w:val="009427E5"/>
    <w:rsid w:val="009501BA"/>
    <w:rsid w:val="00955ED9"/>
    <w:rsid w:val="00976B5C"/>
    <w:rsid w:val="009B1066"/>
    <w:rsid w:val="009C3B7B"/>
    <w:rsid w:val="009E1484"/>
    <w:rsid w:val="009E2B4A"/>
    <w:rsid w:val="009E42F4"/>
    <w:rsid w:val="00A11FCE"/>
    <w:rsid w:val="00A3248D"/>
    <w:rsid w:val="00A42458"/>
    <w:rsid w:val="00A531FD"/>
    <w:rsid w:val="00A91E57"/>
    <w:rsid w:val="00AB7A21"/>
    <w:rsid w:val="00AC5094"/>
    <w:rsid w:val="00AD609A"/>
    <w:rsid w:val="00AE1C1E"/>
    <w:rsid w:val="00AE50FE"/>
    <w:rsid w:val="00AF5743"/>
    <w:rsid w:val="00AF675E"/>
    <w:rsid w:val="00B028FD"/>
    <w:rsid w:val="00B3569F"/>
    <w:rsid w:val="00B46541"/>
    <w:rsid w:val="00B51B8D"/>
    <w:rsid w:val="00B77055"/>
    <w:rsid w:val="00B83154"/>
    <w:rsid w:val="00B90AD5"/>
    <w:rsid w:val="00BB67E2"/>
    <w:rsid w:val="00BC4B30"/>
    <w:rsid w:val="00BD7AAF"/>
    <w:rsid w:val="00BE4B16"/>
    <w:rsid w:val="00BE4CB9"/>
    <w:rsid w:val="00BF2E33"/>
    <w:rsid w:val="00BF65D4"/>
    <w:rsid w:val="00C20B9A"/>
    <w:rsid w:val="00C31BDA"/>
    <w:rsid w:val="00C65771"/>
    <w:rsid w:val="00C67C61"/>
    <w:rsid w:val="00CA45B7"/>
    <w:rsid w:val="00CA48A1"/>
    <w:rsid w:val="00CB25DD"/>
    <w:rsid w:val="00CE0CC5"/>
    <w:rsid w:val="00CE0EBD"/>
    <w:rsid w:val="00D014BF"/>
    <w:rsid w:val="00D131EB"/>
    <w:rsid w:val="00D41825"/>
    <w:rsid w:val="00D76235"/>
    <w:rsid w:val="00D81C64"/>
    <w:rsid w:val="00DA118F"/>
    <w:rsid w:val="00DB6863"/>
    <w:rsid w:val="00DE16F2"/>
    <w:rsid w:val="00DE358F"/>
    <w:rsid w:val="00DF69C1"/>
    <w:rsid w:val="00E027BB"/>
    <w:rsid w:val="00E167A8"/>
    <w:rsid w:val="00E244A5"/>
    <w:rsid w:val="00E2764A"/>
    <w:rsid w:val="00E306B2"/>
    <w:rsid w:val="00E758D1"/>
    <w:rsid w:val="00E7663F"/>
    <w:rsid w:val="00E81CA4"/>
    <w:rsid w:val="00E85DFA"/>
    <w:rsid w:val="00E8601A"/>
    <w:rsid w:val="00EA0416"/>
    <w:rsid w:val="00EA3ED6"/>
    <w:rsid w:val="00ED2D62"/>
    <w:rsid w:val="00F034F4"/>
    <w:rsid w:val="00F06EA7"/>
    <w:rsid w:val="00F43EB9"/>
    <w:rsid w:val="00F458EF"/>
    <w:rsid w:val="00F62AC4"/>
    <w:rsid w:val="00F63147"/>
    <w:rsid w:val="00F90D29"/>
    <w:rsid w:val="00FA3878"/>
    <w:rsid w:val="00FA6933"/>
    <w:rsid w:val="3ADC1205"/>
    <w:rsid w:val="53470178"/>
    <w:rsid w:val="54DF4A16"/>
    <w:rsid w:val="6ACD183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FollowedHyperlink"/>
    <w:basedOn w:val="7"/>
    <w:unhideWhenUsed/>
    <w:qFormat/>
    <w:uiPriority w:val="99"/>
    <w:rPr>
      <w:color w:val="954F72" w:themeColor="followedHyperlink"/>
      <w:u w:val="single"/>
      <w14:textFill>
        <w14:solidFill>
          <w14:schemeClr w14:val="folHlink"/>
        </w14:solidFill>
      </w14:textFill>
    </w:rPr>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styleId="11">
    <w:name w:val="annotation reference"/>
    <w:basedOn w:val="7"/>
    <w:unhideWhenUsed/>
    <w:qFormat/>
    <w:uiPriority w:val="99"/>
    <w:rPr>
      <w:sz w:val="21"/>
      <w:szCs w:val="21"/>
    </w:rPr>
  </w:style>
  <w:style w:type="paragraph" w:customStyle="1" w:styleId="13">
    <w:name w:val="List Paragraph"/>
    <w:basedOn w:val="1"/>
    <w:qFormat/>
    <w:uiPriority w:val="34"/>
    <w:pPr>
      <w:ind w:firstLine="420" w:firstLineChars="200"/>
    </w:pPr>
  </w:style>
  <w:style w:type="character" w:customStyle="1" w:styleId="14">
    <w:name w:val="批注框文本 Char"/>
    <w:basedOn w:val="7"/>
    <w:link w:val="4"/>
    <w:semiHidden/>
    <w:qFormat/>
    <w:uiPriority w:val="99"/>
    <w:rPr>
      <w:sz w:val="18"/>
      <w:szCs w:val="18"/>
    </w:rPr>
  </w:style>
  <w:style w:type="character" w:customStyle="1" w:styleId="15">
    <w:name w:val="批注文字 Char"/>
    <w:basedOn w:val="7"/>
    <w:link w:val="3"/>
    <w:semiHidden/>
    <w:qFormat/>
    <w:uiPriority w:val="99"/>
  </w:style>
  <w:style w:type="character" w:customStyle="1" w:styleId="16">
    <w:name w:val="批注主题 Char"/>
    <w:basedOn w:val="15"/>
    <w:link w:val="2"/>
    <w:semiHidden/>
    <w:qFormat/>
    <w:uiPriority w:val="99"/>
    <w:rPr>
      <w:b/>
      <w:bCs/>
    </w:rPr>
  </w:style>
  <w:style w:type="character" w:customStyle="1" w:styleId="17">
    <w:name w:val="页眉 Char"/>
    <w:basedOn w:val="7"/>
    <w:link w:val="6"/>
    <w:qFormat/>
    <w:uiPriority w:val="99"/>
    <w:rPr>
      <w:sz w:val="18"/>
      <w:szCs w:val="18"/>
    </w:rPr>
  </w:style>
  <w:style w:type="character" w:customStyle="1" w:styleId="18">
    <w:name w:val="页脚 Char"/>
    <w:basedOn w:val="7"/>
    <w:link w:val="5"/>
    <w:qFormat/>
    <w:uiPriority w:val="99"/>
    <w:rPr>
      <w:sz w:val="18"/>
      <w:szCs w:val="18"/>
    </w:rPr>
  </w:style>
  <w:style w:type="character" w:customStyle="1" w:styleId="19">
    <w:name w:val="high-light-bg4"/>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4037E2-473E-4624-B83F-A93751D2985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274</Words>
  <Characters>1565</Characters>
  <Lines>13</Lines>
  <Paragraphs>3</Paragraphs>
  <ScaleCrop>false</ScaleCrop>
  <LinksUpToDate>false</LinksUpToDate>
  <CharactersWithSpaces>1836</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2017-05-12T07:04:00Z</dcterms:created>
  <dc:creator>admin</dc:creator>
  <cp:lastModifiedBy>sama</cp:lastModifiedBy>
  <dcterms:modified xsi:type="dcterms:W3CDTF">2017-08-13T13:02:14Z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